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A3" w:rsidRPr="004F74BE" w:rsidRDefault="007D7EA3" w:rsidP="007D7EA3">
      <w:pPr>
        <w:pStyle w:val="a0"/>
        <w:spacing w:after="120"/>
        <w:rPr>
          <w:rFonts w:asciiTheme="minorHAnsi" w:hAnsiTheme="minorHAnsi" w:cstheme="minorHAnsi"/>
          <w:color w:val="auto"/>
          <w:lang w:val="en-US"/>
        </w:rPr>
      </w:pPr>
      <w:r w:rsidRPr="004F74BE">
        <w:rPr>
          <w:rFonts w:asciiTheme="minorHAnsi" w:hAnsiTheme="minorHAnsi" w:cstheme="minorHAnsi"/>
          <w:noProof/>
          <w:color w:val="auto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7E7AAC93" wp14:editId="433B6DF3">
            <wp:simplePos x="0" y="0"/>
            <wp:positionH relativeFrom="column">
              <wp:posOffset>-6985</wp:posOffset>
            </wp:positionH>
            <wp:positionV relativeFrom="paragraph">
              <wp:posOffset>306705</wp:posOffset>
            </wp:positionV>
            <wp:extent cx="2057400" cy="44831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5E5" w:rsidRPr="004F74BE">
        <w:rPr>
          <w:rFonts w:asciiTheme="minorHAnsi" w:hAnsiTheme="minorHAnsi" w:cstheme="minorHAnsi"/>
          <w:color w:val="auto"/>
          <w:lang w:val="en-US"/>
        </w:rPr>
        <w:tab/>
      </w:r>
      <w:r w:rsidR="002325E5" w:rsidRPr="004F74BE">
        <w:rPr>
          <w:rFonts w:asciiTheme="minorHAnsi" w:hAnsiTheme="minorHAnsi" w:cstheme="minorHAnsi"/>
          <w:color w:val="auto"/>
          <w:lang w:val="en-US"/>
        </w:rPr>
        <w:tab/>
      </w:r>
      <w:r w:rsidR="002325E5" w:rsidRPr="004F74BE">
        <w:rPr>
          <w:rFonts w:asciiTheme="minorHAnsi" w:hAnsiTheme="minorHAnsi" w:cstheme="minorHAnsi"/>
          <w:color w:val="auto"/>
          <w:lang w:val="en-US"/>
        </w:rPr>
        <w:tab/>
      </w:r>
      <w:r w:rsidR="002325E5" w:rsidRPr="004F74BE">
        <w:rPr>
          <w:rFonts w:asciiTheme="minorHAnsi" w:hAnsiTheme="minorHAnsi" w:cstheme="minorHAnsi"/>
          <w:color w:val="auto"/>
          <w:lang w:val="en-US"/>
        </w:rPr>
        <w:tab/>
      </w:r>
      <w:r w:rsidR="002325E5" w:rsidRPr="004F74BE">
        <w:rPr>
          <w:rFonts w:asciiTheme="minorHAnsi" w:hAnsiTheme="minorHAnsi" w:cstheme="minorHAnsi"/>
          <w:color w:val="auto"/>
          <w:lang w:val="en-US"/>
        </w:rPr>
        <w:tab/>
      </w:r>
    </w:p>
    <w:p w:rsidR="004F74BE" w:rsidRPr="004F74BE" w:rsidRDefault="004F74BE" w:rsidP="007D7EA3">
      <w:pPr>
        <w:pStyle w:val="af7"/>
        <w:rPr>
          <w:rFonts w:asciiTheme="minorHAnsi" w:hAnsiTheme="minorHAnsi"/>
          <w:sz w:val="32"/>
          <w:lang w:val="en-US"/>
        </w:rPr>
      </w:pPr>
    </w:p>
    <w:p w:rsidR="004F74BE" w:rsidRPr="004F74BE" w:rsidRDefault="004F74BE" w:rsidP="004F74BE">
      <w:pPr>
        <w:pStyle w:val="af7"/>
        <w:rPr>
          <w:rFonts w:asciiTheme="minorHAnsi" w:hAnsiTheme="minorHAnsi"/>
          <w:sz w:val="32"/>
          <w:lang w:val="en-US"/>
        </w:rPr>
      </w:pPr>
    </w:p>
    <w:p w:rsidR="00B15B10" w:rsidRPr="004F74BE" w:rsidRDefault="00B15B10" w:rsidP="004F74BE">
      <w:pPr>
        <w:pStyle w:val="af7"/>
        <w:rPr>
          <w:rFonts w:asciiTheme="minorHAnsi" w:hAnsiTheme="minorHAnsi"/>
          <w:sz w:val="32"/>
        </w:rPr>
      </w:pPr>
      <w:r w:rsidRPr="004F74BE">
        <w:rPr>
          <w:rFonts w:asciiTheme="minorHAnsi" w:hAnsiTheme="minorHAnsi"/>
          <w:sz w:val="32"/>
        </w:rPr>
        <w:t>ПРЕСС-РЕЛИЗ</w:t>
      </w:r>
    </w:p>
    <w:p w:rsidR="00C514FD" w:rsidRPr="004F74BE" w:rsidRDefault="00C514FD" w:rsidP="004F74BE">
      <w:pPr>
        <w:pStyle w:val="a1"/>
        <w:jc w:val="center"/>
        <w:rPr>
          <w:rFonts w:asciiTheme="minorHAnsi" w:hAnsiTheme="minorHAnsi"/>
          <w:b/>
        </w:rPr>
      </w:pPr>
      <w:r w:rsidRPr="004F74BE">
        <w:rPr>
          <w:rFonts w:asciiTheme="minorHAnsi" w:hAnsiTheme="minorHAnsi"/>
          <w:b/>
          <w:bCs/>
          <w:sz w:val="36"/>
          <w:szCs w:val="36"/>
        </w:rPr>
        <w:t>«ЭЛВИС-ПЛЮС» – первый Платиновый партнер Аванпост</w:t>
      </w:r>
    </w:p>
    <w:p w:rsidR="00C514FD" w:rsidRPr="004F74BE" w:rsidRDefault="00C514FD" w:rsidP="00C514FD">
      <w:pPr>
        <w:pStyle w:val="a1"/>
        <w:rPr>
          <w:rFonts w:asciiTheme="minorHAnsi" w:hAnsiTheme="minorHAnsi"/>
          <w:b/>
        </w:rPr>
      </w:pPr>
    </w:p>
    <w:p w:rsidR="00C514FD" w:rsidRPr="004F74BE" w:rsidRDefault="00C514FD" w:rsidP="00C514FD">
      <w:pPr>
        <w:pStyle w:val="a1"/>
        <w:rPr>
          <w:rFonts w:asciiTheme="minorHAnsi" w:hAnsiTheme="minorHAnsi"/>
        </w:rPr>
      </w:pPr>
      <w:r w:rsidRPr="004F74BE">
        <w:rPr>
          <w:rFonts w:asciiTheme="minorHAnsi" w:hAnsiTheme="minorHAnsi"/>
          <w:b/>
        </w:rPr>
        <w:t>22 января 2014 года, Москва</w:t>
      </w:r>
    </w:p>
    <w:p w:rsidR="00C514FD" w:rsidRPr="004F74BE" w:rsidRDefault="00C514FD" w:rsidP="00C514FD">
      <w:pPr>
        <w:pStyle w:val="a1"/>
        <w:jc w:val="both"/>
        <w:rPr>
          <w:rFonts w:asciiTheme="minorHAnsi" w:hAnsiTheme="minorHAnsi"/>
        </w:rPr>
      </w:pPr>
      <w:r w:rsidRPr="004F74BE">
        <w:rPr>
          <w:rFonts w:asciiTheme="minorHAnsi" w:hAnsiTheme="minorHAnsi"/>
        </w:rPr>
        <w:t xml:space="preserve">Сегодня </w:t>
      </w:r>
      <w:hyperlink r:id="rId8" w:history="1">
        <w:r w:rsidRPr="004F74BE">
          <w:rPr>
            <w:rStyle w:val="af0"/>
            <w:rFonts w:asciiTheme="minorHAnsi" w:hAnsiTheme="minorHAnsi"/>
          </w:rPr>
          <w:t>компания «Аванпост»</w:t>
        </w:r>
      </w:hyperlink>
      <w:r w:rsidRPr="004F74BE">
        <w:rPr>
          <w:rFonts w:asciiTheme="minorHAnsi" w:hAnsiTheme="minorHAnsi"/>
        </w:rPr>
        <w:t xml:space="preserve"> – ведущий</w:t>
      </w:r>
      <w:r w:rsidRPr="004F74BE">
        <w:rPr>
          <w:rFonts w:asciiTheme="minorHAnsi" w:eastAsia="Calibri" w:hAnsiTheme="minorHAnsi"/>
        </w:rPr>
        <w:t xml:space="preserve"> </w:t>
      </w:r>
      <w:r w:rsidRPr="004F74BE">
        <w:rPr>
          <w:rFonts w:asciiTheme="minorHAnsi" w:hAnsiTheme="minorHAnsi"/>
        </w:rPr>
        <w:t>российский</w:t>
      </w:r>
      <w:r w:rsidRPr="004F74BE">
        <w:rPr>
          <w:rFonts w:asciiTheme="minorHAnsi" w:eastAsia="Calibri" w:hAnsiTheme="minorHAnsi"/>
        </w:rPr>
        <w:t xml:space="preserve"> </w:t>
      </w:r>
      <w:r w:rsidRPr="004F74BE">
        <w:rPr>
          <w:rFonts w:asciiTheme="minorHAnsi" w:hAnsiTheme="minorHAnsi"/>
        </w:rPr>
        <w:t>разработчик</w:t>
      </w:r>
      <w:r w:rsidRPr="004F74BE">
        <w:rPr>
          <w:rFonts w:asciiTheme="minorHAnsi" w:eastAsia="Calibri" w:hAnsiTheme="minorHAnsi"/>
        </w:rPr>
        <w:t xml:space="preserve"> </w:t>
      </w:r>
      <w:r w:rsidRPr="004F74BE">
        <w:rPr>
          <w:rFonts w:asciiTheme="minorHAnsi" w:hAnsiTheme="minorHAnsi"/>
        </w:rPr>
        <w:t>систем</w:t>
      </w:r>
      <w:r w:rsidRPr="004F74BE">
        <w:rPr>
          <w:rFonts w:asciiTheme="minorHAnsi" w:eastAsia="Calibri" w:hAnsiTheme="minorHAnsi"/>
        </w:rPr>
        <w:t xml:space="preserve"> </w:t>
      </w:r>
      <w:r w:rsidRPr="004F74BE">
        <w:rPr>
          <w:rFonts w:asciiTheme="minorHAnsi" w:hAnsiTheme="minorHAnsi"/>
        </w:rPr>
        <w:t>идентификации</w:t>
      </w:r>
      <w:r w:rsidRPr="004F74BE">
        <w:rPr>
          <w:rFonts w:asciiTheme="minorHAnsi" w:eastAsia="Calibri" w:hAnsiTheme="minorHAnsi"/>
        </w:rPr>
        <w:t xml:space="preserve"> </w:t>
      </w:r>
      <w:r w:rsidRPr="004F74BE">
        <w:rPr>
          <w:rFonts w:asciiTheme="minorHAnsi" w:hAnsiTheme="minorHAnsi"/>
        </w:rPr>
        <w:t>и</w:t>
      </w:r>
      <w:r w:rsidRPr="004F74BE">
        <w:rPr>
          <w:rFonts w:asciiTheme="minorHAnsi" w:eastAsia="Calibri" w:hAnsiTheme="minorHAnsi"/>
        </w:rPr>
        <w:t xml:space="preserve"> </w:t>
      </w:r>
      <w:r w:rsidRPr="004F74BE">
        <w:rPr>
          <w:rFonts w:asciiTheme="minorHAnsi" w:hAnsiTheme="minorHAnsi"/>
        </w:rPr>
        <w:t>управления</w:t>
      </w:r>
      <w:r w:rsidRPr="004F74BE">
        <w:rPr>
          <w:rFonts w:asciiTheme="minorHAnsi" w:eastAsia="Calibri" w:hAnsiTheme="minorHAnsi"/>
        </w:rPr>
        <w:t xml:space="preserve"> </w:t>
      </w:r>
      <w:r w:rsidRPr="004F74BE">
        <w:rPr>
          <w:rFonts w:asciiTheme="minorHAnsi" w:hAnsiTheme="minorHAnsi"/>
        </w:rPr>
        <w:t>доступом</w:t>
      </w:r>
      <w:r w:rsidRPr="004F74BE">
        <w:rPr>
          <w:rFonts w:asciiTheme="minorHAnsi" w:eastAsia="Calibri" w:hAnsiTheme="minorHAnsi"/>
        </w:rPr>
        <w:t xml:space="preserve"> </w:t>
      </w:r>
      <w:r w:rsidRPr="004F74BE">
        <w:rPr>
          <w:rFonts w:asciiTheme="minorHAnsi" w:hAnsiTheme="minorHAnsi"/>
        </w:rPr>
        <w:t>к</w:t>
      </w:r>
      <w:r w:rsidRPr="004F74BE">
        <w:rPr>
          <w:rFonts w:asciiTheme="minorHAnsi" w:eastAsia="Calibri" w:hAnsiTheme="minorHAnsi"/>
        </w:rPr>
        <w:t xml:space="preserve"> </w:t>
      </w:r>
      <w:r w:rsidRPr="004F74BE">
        <w:rPr>
          <w:rFonts w:asciiTheme="minorHAnsi" w:hAnsiTheme="minorHAnsi"/>
        </w:rPr>
        <w:t>информационным</w:t>
      </w:r>
      <w:r w:rsidRPr="004F74BE">
        <w:rPr>
          <w:rFonts w:asciiTheme="minorHAnsi" w:eastAsia="Calibri" w:hAnsiTheme="minorHAnsi"/>
        </w:rPr>
        <w:t xml:space="preserve"> </w:t>
      </w:r>
      <w:r w:rsidRPr="004F74BE">
        <w:rPr>
          <w:rFonts w:asciiTheme="minorHAnsi" w:hAnsiTheme="minorHAnsi"/>
        </w:rPr>
        <w:t>ресурсам</w:t>
      </w:r>
      <w:r w:rsidRPr="004F74BE">
        <w:rPr>
          <w:rFonts w:asciiTheme="minorHAnsi" w:eastAsia="Calibri" w:hAnsiTheme="minorHAnsi"/>
        </w:rPr>
        <w:t xml:space="preserve"> </w:t>
      </w:r>
      <w:r w:rsidRPr="004F74BE">
        <w:rPr>
          <w:rFonts w:asciiTheme="minorHAnsi" w:hAnsiTheme="minorHAnsi"/>
        </w:rPr>
        <w:t>предприятия</w:t>
      </w:r>
      <w:r w:rsidRPr="004F74BE">
        <w:rPr>
          <w:rFonts w:asciiTheme="minorHAnsi" w:eastAsia="Calibri" w:hAnsiTheme="minorHAnsi"/>
        </w:rPr>
        <w:t xml:space="preserve"> </w:t>
      </w:r>
      <w:r w:rsidRPr="004F74BE">
        <w:rPr>
          <w:rFonts w:asciiTheme="minorHAnsi" w:hAnsiTheme="minorHAnsi"/>
        </w:rPr>
        <w:t xml:space="preserve">(IDM) – объявляет о присвоении статуса </w:t>
      </w:r>
      <w:r w:rsidRPr="004F74BE">
        <w:rPr>
          <w:rFonts w:asciiTheme="minorHAnsi" w:hAnsiTheme="minorHAnsi"/>
          <w:bCs/>
          <w:lang w:val="en-US"/>
        </w:rPr>
        <w:t>Platinum</w:t>
      </w:r>
      <w:r w:rsidRPr="004F74BE">
        <w:rPr>
          <w:rFonts w:asciiTheme="minorHAnsi" w:hAnsiTheme="minorHAnsi"/>
          <w:bCs/>
        </w:rPr>
        <w:t xml:space="preserve"> </w:t>
      </w:r>
      <w:r w:rsidRPr="004F74BE">
        <w:rPr>
          <w:rFonts w:asciiTheme="minorHAnsi" w:hAnsiTheme="minorHAnsi"/>
          <w:bCs/>
          <w:lang w:val="en-US"/>
        </w:rPr>
        <w:t>partner</w:t>
      </w:r>
      <w:r w:rsidRPr="004F74BE">
        <w:rPr>
          <w:rFonts w:asciiTheme="minorHAnsi" w:hAnsiTheme="minorHAnsi"/>
        </w:rPr>
        <w:t xml:space="preserve"> компании «ЭЛВИС-ПЛЮС», ведущему российскому системному интегратору в области информационной безопасности. Отметим, что «ЭЛВИС-ПЛЮС» стала первым Платиновым партнером компании Аванпост.</w:t>
      </w:r>
    </w:p>
    <w:p w:rsidR="00C514FD" w:rsidRPr="004F74BE" w:rsidRDefault="00C514FD" w:rsidP="00C514FD">
      <w:pPr>
        <w:pStyle w:val="a1"/>
        <w:jc w:val="both"/>
        <w:rPr>
          <w:rFonts w:asciiTheme="minorHAnsi" w:hAnsiTheme="minorHAnsi"/>
        </w:rPr>
      </w:pPr>
      <w:r w:rsidRPr="004F74BE">
        <w:rPr>
          <w:rFonts w:asciiTheme="minorHAnsi" w:hAnsiTheme="minorHAnsi"/>
        </w:rPr>
        <w:t xml:space="preserve">«ЭЛВИС-ПЛЮС» занимает прочное положение на российском рынке системной интеграции, имеет диверсифицированный портфель решений и безупречную репутацию. Среди клиентов компании: ЦБ РФ, ФСК ЕЭС, СО ЕЭС, </w:t>
      </w:r>
      <w:proofErr w:type="gramStart"/>
      <w:r w:rsidRPr="004F74BE">
        <w:rPr>
          <w:rFonts w:asciiTheme="minorHAnsi" w:hAnsiTheme="minorHAnsi"/>
        </w:rPr>
        <w:t>ОК</w:t>
      </w:r>
      <w:proofErr w:type="gramEnd"/>
      <w:r w:rsidRPr="004F74BE">
        <w:rPr>
          <w:rFonts w:asciiTheme="minorHAnsi" w:hAnsiTheme="minorHAnsi"/>
        </w:rPr>
        <w:t xml:space="preserve"> «РУСАЛ», Ростелеком, </w:t>
      </w:r>
      <w:proofErr w:type="spellStart"/>
      <w:r w:rsidRPr="004F74BE">
        <w:rPr>
          <w:rFonts w:asciiTheme="minorHAnsi" w:hAnsiTheme="minorHAnsi"/>
        </w:rPr>
        <w:t>Россельхозбанк</w:t>
      </w:r>
      <w:proofErr w:type="spellEnd"/>
      <w:r w:rsidRPr="004F74BE">
        <w:rPr>
          <w:rFonts w:asciiTheme="minorHAnsi" w:hAnsiTheme="minorHAnsi"/>
        </w:rPr>
        <w:t xml:space="preserve">. Одним из наиболее приоритетных направлений деятельности «ЭЛВИС-ПЛЮС» является информационная безопасность. При этом компания неизменно стремится своевременно выявлять наиболее перспективные сегменты рынка еще на этапе их формирования и уже в это время занять на них лидирующие позиции, опираясь на партнерство с ведущими </w:t>
      </w:r>
      <w:proofErr w:type="spellStart"/>
      <w:r w:rsidRPr="004F74BE">
        <w:rPr>
          <w:rFonts w:asciiTheme="minorHAnsi" w:hAnsiTheme="minorHAnsi"/>
        </w:rPr>
        <w:t>вендорами</w:t>
      </w:r>
      <w:proofErr w:type="spellEnd"/>
      <w:r w:rsidRPr="004F74BE">
        <w:rPr>
          <w:rFonts w:asciiTheme="minorHAnsi" w:hAnsiTheme="minorHAnsi"/>
        </w:rPr>
        <w:t xml:space="preserve">. Именно так «ЭЛВИС-ПЛЮС» подошла и к сегменту </w:t>
      </w:r>
      <w:r w:rsidRPr="004F74BE">
        <w:rPr>
          <w:rFonts w:asciiTheme="minorHAnsi" w:hAnsiTheme="minorHAnsi"/>
          <w:lang w:val="en-US"/>
        </w:rPr>
        <w:t>IDM</w:t>
      </w:r>
      <w:r w:rsidRPr="004F74BE">
        <w:rPr>
          <w:rFonts w:asciiTheme="minorHAnsi" w:hAnsiTheme="minorHAnsi"/>
        </w:rPr>
        <w:t xml:space="preserve">, заключив в </w:t>
      </w:r>
      <w:r w:rsidRPr="004F74BE">
        <w:rPr>
          <w:rFonts w:asciiTheme="minorHAnsi" w:hAnsiTheme="minorHAnsi"/>
          <w:bCs/>
        </w:rPr>
        <w:t>июле 2012 года партнерское соглашение с компанией Аванпост и получив статус ее Золотого партнера (</w:t>
      </w:r>
      <w:proofErr w:type="spellStart"/>
      <w:r w:rsidRPr="004F74BE">
        <w:rPr>
          <w:rFonts w:asciiTheme="minorHAnsi" w:hAnsiTheme="minorHAnsi"/>
          <w:bCs/>
        </w:rPr>
        <w:t>Gold</w:t>
      </w:r>
      <w:proofErr w:type="spellEnd"/>
      <w:r w:rsidRPr="004F74BE">
        <w:rPr>
          <w:rFonts w:asciiTheme="minorHAnsi" w:hAnsiTheme="minorHAnsi"/>
          <w:bCs/>
        </w:rPr>
        <w:t xml:space="preserve"> </w:t>
      </w:r>
      <w:proofErr w:type="spellStart"/>
      <w:r w:rsidRPr="004F74BE">
        <w:rPr>
          <w:rFonts w:asciiTheme="minorHAnsi" w:hAnsiTheme="minorHAnsi"/>
          <w:bCs/>
        </w:rPr>
        <w:t>partner</w:t>
      </w:r>
      <w:proofErr w:type="spellEnd"/>
      <w:r w:rsidRPr="004F74BE">
        <w:rPr>
          <w:rFonts w:asciiTheme="minorHAnsi" w:hAnsiTheme="minorHAnsi"/>
          <w:bCs/>
        </w:rPr>
        <w:t>). В дальнейшем это направление развивалось весьма успешно, что и привело к заслуженному повышению партнерского статуса.</w:t>
      </w:r>
    </w:p>
    <w:p w:rsidR="00C514FD" w:rsidRPr="004F74BE" w:rsidRDefault="00C514FD" w:rsidP="00C514FD">
      <w:pPr>
        <w:pStyle w:val="a1"/>
        <w:jc w:val="both"/>
        <w:rPr>
          <w:rFonts w:asciiTheme="minorHAnsi" w:hAnsiTheme="minorHAnsi"/>
        </w:rPr>
      </w:pPr>
      <w:proofErr w:type="gramStart"/>
      <w:r w:rsidRPr="004F74BE">
        <w:rPr>
          <w:rFonts w:asciiTheme="minorHAnsi" w:hAnsiTheme="minorHAnsi"/>
        </w:rPr>
        <w:t xml:space="preserve">Статус </w:t>
      </w:r>
      <w:r w:rsidRPr="004F74BE">
        <w:rPr>
          <w:rFonts w:asciiTheme="minorHAnsi" w:hAnsiTheme="minorHAnsi"/>
          <w:lang w:val="en-US"/>
        </w:rPr>
        <w:t>Platinum</w:t>
      </w:r>
      <w:r w:rsidRPr="004F74BE">
        <w:rPr>
          <w:rFonts w:asciiTheme="minorHAnsi" w:hAnsiTheme="minorHAnsi"/>
        </w:rPr>
        <w:t xml:space="preserve"> </w:t>
      </w:r>
      <w:r w:rsidRPr="004F74BE">
        <w:rPr>
          <w:rFonts w:asciiTheme="minorHAnsi" w:hAnsiTheme="minorHAnsi"/>
          <w:lang w:val="en-US"/>
        </w:rPr>
        <w:t>partner</w:t>
      </w:r>
      <w:r w:rsidRPr="004F74BE">
        <w:rPr>
          <w:rFonts w:asciiTheme="minorHAnsi" w:hAnsiTheme="minorHAnsi"/>
        </w:rPr>
        <w:t xml:space="preserve"> свидетельствует о высокой квалификации специалистов компании «ЭЛВИС-ПЛЮС», позволяющей им проводить внедрения Программного комплекса (ПК) «</w:t>
      </w:r>
      <w:proofErr w:type="spellStart"/>
      <w:r w:rsidRPr="004F74BE">
        <w:rPr>
          <w:rFonts w:asciiTheme="minorHAnsi" w:hAnsiTheme="minorHAnsi"/>
          <w:lang w:val="en-US"/>
        </w:rPr>
        <w:t>Avanpost</w:t>
      </w:r>
      <w:proofErr w:type="spellEnd"/>
      <w:r w:rsidRPr="004F74BE">
        <w:rPr>
          <w:rFonts w:asciiTheme="minorHAnsi" w:hAnsiTheme="minorHAnsi"/>
        </w:rPr>
        <w:t xml:space="preserve"> 3.0» и всей линейки дополнительных модулей, а также оказывать первоклассную техническую поддержку решений компании Аванпост в проектах любой сложности – от специализированных </w:t>
      </w:r>
      <w:r w:rsidRPr="004F74BE">
        <w:rPr>
          <w:rFonts w:asciiTheme="minorHAnsi" w:hAnsiTheme="minorHAnsi"/>
          <w:lang w:val="en-US"/>
        </w:rPr>
        <w:t>IDM</w:t>
      </w:r>
      <w:r w:rsidRPr="004F74BE">
        <w:rPr>
          <w:rFonts w:asciiTheme="minorHAnsi" w:hAnsiTheme="minorHAnsi"/>
        </w:rPr>
        <w:t>-решений до комплексных систем управления доступом – в организациях любого размера.</w:t>
      </w:r>
      <w:proofErr w:type="gramEnd"/>
    </w:p>
    <w:p w:rsidR="00C514FD" w:rsidRPr="004F74BE" w:rsidRDefault="00C514FD" w:rsidP="00C514FD">
      <w:pPr>
        <w:pStyle w:val="a1"/>
        <w:jc w:val="both"/>
        <w:rPr>
          <w:rFonts w:asciiTheme="minorHAnsi" w:hAnsiTheme="minorHAnsi"/>
        </w:rPr>
      </w:pPr>
      <w:r w:rsidRPr="004F74BE">
        <w:rPr>
          <w:rFonts w:asciiTheme="minorHAnsi" w:hAnsiTheme="minorHAnsi"/>
        </w:rPr>
        <w:t>Кроме того, указанный статус подтверждает наличие у партнера значительного опыта успешных пилотных проектов и масштабных внедрений ПК «</w:t>
      </w:r>
      <w:proofErr w:type="spellStart"/>
      <w:r w:rsidRPr="004F74BE">
        <w:rPr>
          <w:rFonts w:asciiTheme="minorHAnsi" w:hAnsiTheme="minorHAnsi"/>
          <w:lang w:val="en-US"/>
        </w:rPr>
        <w:t>Avanpost</w:t>
      </w:r>
      <w:proofErr w:type="spellEnd"/>
      <w:r w:rsidRPr="004F74BE">
        <w:rPr>
          <w:rFonts w:asciiTheme="minorHAnsi" w:hAnsiTheme="minorHAnsi"/>
        </w:rPr>
        <w:t xml:space="preserve"> 3.0». В связи с этим напомним, что именно компания «ЭЛВИС-ПЛЮС» в 2013 году стала исполнителем </w:t>
      </w:r>
      <w:r w:rsidRPr="004F74BE">
        <w:rPr>
          <w:rFonts w:asciiTheme="minorHAnsi" w:eastAsia="Times New Roman" w:hAnsiTheme="minorHAnsi"/>
          <w:lang w:eastAsia="ru-RU"/>
        </w:rPr>
        <w:t>работ в проекте ФНС России по созданию подсистемы управления идентификационной информацией и электронными ключами, одного из ключевых элементов комплексной системы обеспечения информационной безопасности (СОБИ) АИС «Налог-3».</w:t>
      </w:r>
    </w:p>
    <w:p w:rsidR="00C514FD" w:rsidRPr="004F74BE" w:rsidRDefault="00C514FD" w:rsidP="00C514FD">
      <w:pPr>
        <w:pStyle w:val="a1"/>
        <w:jc w:val="both"/>
        <w:rPr>
          <w:rFonts w:asciiTheme="minorHAnsi" w:hAnsiTheme="minorHAnsi"/>
        </w:rPr>
      </w:pPr>
      <w:r w:rsidRPr="004F74BE">
        <w:rPr>
          <w:rFonts w:asciiTheme="minorHAnsi" w:hAnsiTheme="minorHAnsi"/>
        </w:rPr>
        <w:t>Еще одним условием получения статуса Платинового партнера Аванпост является достижение определенного уровня продаж программных продуктов линейки «</w:t>
      </w:r>
      <w:proofErr w:type="spellStart"/>
      <w:r w:rsidRPr="004F74BE">
        <w:rPr>
          <w:rFonts w:asciiTheme="minorHAnsi" w:hAnsiTheme="minorHAnsi"/>
          <w:lang w:val="en-US"/>
        </w:rPr>
        <w:t>Avanpost</w:t>
      </w:r>
      <w:proofErr w:type="spellEnd"/>
      <w:r w:rsidRPr="004F74BE">
        <w:rPr>
          <w:rFonts w:asciiTheme="minorHAnsi" w:hAnsiTheme="minorHAnsi"/>
        </w:rPr>
        <w:t>» и взятие на себя соответствующих обязательств на очередной период.</w:t>
      </w:r>
    </w:p>
    <w:p w:rsidR="00C514FD" w:rsidRPr="004F74BE" w:rsidRDefault="00C514FD" w:rsidP="00C514FD">
      <w:pPr>
        <w:pStyle w:val="a1"/>
        <w:spacing w:after="0"/>
        <w:jc w:val="both"/>
        <w:rPr>
          <w:rFonts w:asciiTheme="minorHAnsi" w:hAnsiTheme="minorHAnsi"/>
        </w:rPr>
      </w:pPr>
      <w:r w:rsidRPr="004F74BE">
        <w:rPr>
          <w:rFonts w:asciiTheme="minorHAnsi" w:hAnsiTheme="minorHAnsi"/>
        </w:rPr>
        <w:t xml:space="preserve">Отметим, что статус </w:t>
      </w:r>
      <w:proofErr w:type="spellStart"/>
      <w:r w:rsidRPr="004F74BE">
        <w:rPr>
          <w:rFonts w:asciiTheme="minorHAnsi" w:hAnsiTheme="minorHAnsi"/>
        </w:rPr>
        <w:t>Platinum</w:t>
      </w:r>
      <w:proofErr w:type="spellEnd"/>
      <w:r w:rsidRPr="004F74BE">
        <w:rPr>
          <w:rFonts w:asciiTheme="minorHAnsi" w:hAnsiTheme="minorHAnsi"/>
        </w:rPr>
        <w:t xml:space="preserve"> </w:t>
      </w:r>
      <w:r w:rsidRPr="004F74BE">
        <w:rPr>
          <w:rFonts w:asciiTheme="minorHAnsi" w:hAnsiTheme="minorHAnsi"/>
          <w:lang w:val="en-US"/>
        </w:rPr>
        <w:t>p</w:t>
      </w:r>
      <w:proofErr w:type="spellStart"/>
      <w:r w:rsidRPr="004F74BE">
        <w:rPr>
          <w:rFonts w:asciiTheme="minorHAnsi" w:hAnsiTheme="minorHAnsi"/>
        </w:rPr>
        <w:t>artner</w:t>
      </w:r>
      <w:proofErr w:type="spellEnd"/>
      <w:r w:rsidRPr="004F74BE">
        <w:rPr>
          <w:rFonts w:asciiTheme="minorHAnsi" w:hAnsiTheme="minorHAnsi"/>
        </w:rPr>
        <w:t xml:space="preserve"> дает партнеру Аванпост максимум преимуществ в области продаж, маркетинговых инструментов и технических ресурсов. Так, партнер получает максимальные скидки, для работы с ним компания Аванпост закрепляет выделенного менеджера и устанавливает приоритетный режим обработки запросов. Кроме того, расширяются возможности проведения совместных клиентских и </w:t>
      </w:r>
      <w:proofErr w:type="spellStart"/>
      <w:r w:rsidRPr="004F74BE">
        <w:rPr>
          <w:rFonts w:asciiTheme="minorHAnsi" w:hAnsiTheme="minorHAnsi"/>
        </w:rPr>
        <w:t>пресейловых</w:t>
      </w:r>
      <w:proofErr w:type="spellEnd"/>
      <w:r w:rsidRPr="004F74BE">
        <w:rPr>
          <w:rFonts w:asciiTheme="minorHAnsi" w:hAnsiTheme="minorHAnsi"/>
        </w:rPr>
        <w:t xml:space="preserve"> мероприятий.</w:t>
      </w:r>
    </w:p>
    <w:p w:rsidR="00C514FD" w:rsidRPr="004F74BE" w:rsidRDefault="00C514FD" w:rsidP="00C514FD">
      <w:pPr>
        <w:pStyle w:val="a1"/>
        <w:spacing w:after="0"/>
        <w:jc w:val="both"/>
        <w:rPr>
          <w:rFonts w:asciiTheme="minorHAnsi" w:hAnsiTheme="minorHAnsi"/>
        </w:rPr>
      </w:pPr>
    </w:p>
    <w:p w:rsidR="00C514FD" w:rsidRPr="004F74BE" w:rsidRDefault="00C514FD" w:rsidP="00C514FD">
      <w:pPr>
        <w:pStyle w:val="a1"/>
        <w:jc w:val="both"/>
        <w:rPr>
          <w:rFonts w:asciiTheme="minorHAnsi" w:hAnsiTheme="minorHAnsi"/>
        </w:rPr>
      </w:pPr>
      <w:proofErr w:type="gramStart"/>
      <w:r w:rsidRPr="004F74BE">
        <w:rPr>
          <w:rFonts w:asciiTheme="minorHAnsi" w:hAnsiTheme="minorHAnsi"/>
        </w:rPr>
        <w:t>«Сегодня российские предприятия испытывают острую потребность в действительно эффективных ИБ-решениях, позволяющих противодействовать современным угрозам, среди которых все большую роль играют компьютерные преступления, основанные на использовании „дыр“ в системах идентификации пользователей и управления доступом, – говорит Юрий Мухортов, директор Департамента специальных проектов компании „ЭЛВИС-ПЛЮС“.</w:t>
      </w:r>
      <w:proofErr w:type="gramEnd"/>
      <w:r w:rsidRPr="004F74BE">
        <w:rPr>
          <w:rFonts w:asciiTheme="minorHAnsi" w:hAnsiTheme="minorHAnsi"/>
        </w:rPr>
        <w:t xml:space="preserve"> – Продукты компании Аванпост, являющиеся полностью российской разработкой, позволяют решить эту задачу, причем расходы заказчика остаются на вполне разумном уровне. Кроме того, партнерская программа Аванпост показывает, что компания действительно понимает особенности </w:t>
      </w:r>
      <w:proofErr w:type="spellStart"/>
      <w:r w:rsidRPr="004F74BE">
        <w:rPr>
          <w:rFonts w:asciiTheme="minorHAnsi" w:hAnsiTheme="minorHAnsi"/>
        </w:rPr>
        <w:t>интеграторского</w:t>
      </w:r>
      <w:proofErr w:type="spellEnd"/>
      <w:r w:rsidRPr="004F74BE">
        <w:rPr>
          <w:rFonts w:asciiTheme="minorHAnsi" w:hAnsiTheme="minorHAnsi"/>
        </w:rPr>
        <w:t xml:space="preserve"> бизнеса, защищает прибыль интегратора и целенаправленно создает условия, обеспечивающие высокое качество проектов и удовлетворенность клиентов, поэтому мы активно сотрудничаем, совместно развивая российский рынок </w:t>
      </w:r>
      <w:r w:rsidRPr="004F74BE">
        <w:rPr>
          <w:rFonts w:asciiTheme="minorHAnsi" w:hAnsiTheme="minorHAnsi"/>
          <w:lang w:val="en-US"/>
        </w:rPr>
        <w:t>IDM</w:t>
      </w:r>
      <w:r w:rsidRPr="004F74BE">
        <w:rPr>
          <w:rFonts w:asciiTheme="minorHAnsi" w:hAnsiTheme="minorHAnsi"/>
        </w:rPr>
        <w:t>».</w:t>
      </w:r>
    </w:p>
    <w:p w:rsidR="00C514FD" w:rsidRPr="004F74BE" w:rsidRDefault="00C514FD" w:rsidP="00C514FD">
      <w:pPr>
        <w:pStyle w:val="a1"/>
        <w:jc w:val="both"/>
        <w:rPr>
          <w:rFonts w:asciiTheme="minorHAnsi" w:hAnsiTheme="minorHAnsi"/>
        </w:rPr>
      </w:pPr>
      <w:r w:rsidRPr="004F74BE">
        <w:rPr>
          <w:rFonts w:asciiTheme="minorHAnsi" w:hAnsiTheme="minorHAnsi"/>
        </w:rPr>
        <w:t xml:space="preserve">«В прошедшем году сегмент </w:t>
      </w:r>
      <w:r w:rsidRPr="004F74BE">
        <w:rPr>
          <w:rFonts w:asciiTheme="minorHAnsi" w:hAnsiTheme="minorHAnsi"/>
          <w:lang w:val="en-US"/>
        </w:rPr>
        <w:t>IDM</w:t>
      </w:r>
      <w:r w:rsidRPr="004F74BE">
        <w:rPr>
          <w:rFonts w:asciiTheme="minorHAnsi" w:hAnsiTheme="minorHAnsi"/>
        </w:rPr>
        <w:t xml:space="preserve"> показал высокие темпы роста, несмотря на застой рынков </w:t>
      </w:r>
      <w:proofErr w:type="gramStart"/>
      <w:r w:rsidRPr="004F74BE">
        <w:rPr>
          <w:rFonts w:asciiTheme="minorHAnsi" w:hAnsiTheme="minorHAnsi"/>
        </w:rPr>
        <w:t>ИТ</w:t>
      </w:r>
      <w:proofErr w:type="gramEnd"/>
      <w:r w:rsidRPr="004F74BE">
        <w:rPr>
          <w:rFonts w:asciiTheme="minorHAnsi" w:hAnsiTheme="minorHAnsi"/>
        </w:rPr>
        <w:t xml:space="preserve"> и ИБ в целом. Это показывает, что предприятия действительно осознали важность этого сегмента и выделяют средства на соответствующие проекты – даже на фоне общей тенденции урезания расходов. Это важный момент становления рынка, и поставщики решений не должны обмануть ожидания потребителей, – говорит Андрей Конусов, генеральный директор компании Аванпост. – Конечно, для этого необходимы качественные и доступные </w:t>
      </w:r>
      <w:r w:rsidRPr="004F74BE">
        <w:rPr>
          <w:rFonts w:asciiTheme="minorHAnsi" w:hAnsiTheme="minorHAnsi"/>
          <w:lang w:val="en-US"/>
        </w:rPr>
        <w:t>IDM</w:t>
      </w:r>
      <w:r w:rsidRPr="004F74BE">
        <w:rPr>
          <w:rFonts w:asciiTheme="minorHAnsi" w:hAnsiTheme="minorHAnsi"/>
        </w:rPr>
        <w:t xml:space="preserve">-продукты, но не менее важна надежная инфраструктура создания </w:t>
      </w:r>
      <w:r w:rsidRPr="004F74BE">
        <w:rPr>
          <w:rFonts w:asciiTheme="minorHAnsi" w:hAnsiTheme="minorHAnsi"/>
          <w:lang w:val="en-US"/>
        </w:rPr>
        <w:t>IDM</w:t>
      </w:r>
      <w:r w:rsidRPr="004F74BE">
        <w:rPr>
          <w:rFonts w:asciiTheme="minorHAnsi" w:hAnsiTheme="minorHAnsi"/>
        </w:rPr>
        <w:t xml:space="preserve">-решений. Именно поэтому мы уделяем первостепенное </w:t>
      </w:r>
      <w:proofErr w:type="gramStart"/>
      <w:r w:rsidRPr="004F74BE">
        <w:rPr>
          <w:rFonts w:asciiTheme="minorHAnsi" w:hAnsiTheme="minorHAnsi"/>
        </w:rPr>
        <w:t>внимание</w:t>
      </w:r>
      <w:proofErr w:type="gramEnd"/>
      <w:r w:rsidRPr="004F74BE">
        <w:rPr>
          <w:rFonts w:asciiTheme="minorHAnsi" w:hAnsiTheme="minorHAnsi"/>
        </w:rPr>
        <w:t xml:space="preserve"> развитию партнерской сети, стремясь не к увеличению числа партнеров, а к углублению сотрудничества с теми интеграторами, которые серьезно развивают специализацию в сфере </w:t>
      </w:r>
      <w:r w:rsidRPr="004F74BE">
        <w:rPr>
          <w:rFonts w:asciiTheme="minorHAnsi" w:hAnsiTheme="minorHAnsi"/>
          <w:lang w:val="en-US"/>
        </w:rPr>
        <w:t>IDM</w:t>
      </w:r>
      <w:r w:rsidRPr="004F74BE">
        <w:rPr>
          <w:rFonts w:asciiTheme="minorHAnsi" w:hAnsiTheme="minorHAnsi"/>
        </w:rPr>
        <w:t xml:space="preserve"> и комплексного управления доступом, а также разделяют нашу установку на качество внедрений и ответственность перед заказчиком. Все это в полной мере относится к компании „ЭЛВИС-ПЛЮС“, и я уверен, что ее новый статус позволит нам добиться еще больших результатов».</w:t>
      </w:r>
    </w:p>
    <w:p w:rsidR="00C514FD" w:rsidRPr="004F74BE" w:rsidRDefault="00C514FD" w:rsidP="00C514FD">
      <w:pPr>
        <w:pStyle w:val="a1"/>
        <w:jc w:val="both"/>
        <w:rPr>
          <w:rFonts w:asciiTheme="minorHAnsi" w:hAnsiTheme="minorHAnsi"/>
        </w:rPr>
      </w:pPr>
    </w:p>
    <w:p w:rsidR="00C514FD" w:rsidRPr="004F74BE" w:rsidRDefault="00C514FD" w:rsidP="00C514FD">
      <w:pPr>
        <w:jc w:val="both"/>
        <w:rPr>
          <w:rFonts w:asciiTheme="minorHAnsi" w:hAnsiTheme="minorHAnsi"/>
        </w:rPr>
      </w:pPr>
      <w:r w:rsidRPr="004F74BE">
        <w:rPr>
          <w:rFonts w:asciiTheme="minorHAnsi" w:hAnsiTheme="minorHAnsi"/>
          <w:b/>
          <w:bCs/>
        </w:rPr>
        <w:t>О</w:t>
      </w:r>
      <w:r w:rsidRPr="004F74BE">
        <w:rPr>
          <w:rFonts w:asciiTheme="minorHAnsi" w:eastAsia="Calibri" w:hAnsiTheme="minorHAnsi"/>
          <w:b/>
          <w:bCs/>
        </w:rPr>
        <w:t xml:space="preserve"> </w:t>
      </w:r>
      <w:r w:rsidRPr="004F74BE">
        <w:rPr>
          <w:rFonts w:asciiTheme="minorHAnsi" w:hAnsiTheme="minorHAnsi"/>
          <w:b/>
          <w:bCs/>
        </w:rPr>
        <w:t>программном</w:t>
      </w:r>
      <w:r w:rsidRPr="004F74BE">
        <w:rPr>
          <w:rFonts w:asciiTheme="minorHAnsi" w:eastAsia="Calibri" w:hAnsiTheme="minorHAnsi"/>
          <w:b/>
          <w:bCs/>
        </w:rPr>
        <w:t xml:space="preserve"> </w:t>
      </w:r>
      <w:r w:rsidRPr="004F74BE">
        <w:rPr>
          <w:rFonts w:asciiTheme="minorHAnsi" w:hAnsiTheme="minorHAnsi"/>
          <w:b/>
          <w:bCs/>
        </w:rPr>
        <w:t>комплексе</w:t>
      </w:r>
      <w:r w:rsidRPr="004F74BE">
        <w:rPr>
          <w:rFonts w:asciiTheme="minorHAnsi" w:eastAsia="Calibri" w:hAnsiTheme="minorHAnsi"/>
          <w:b/>
          <w:bCs/>
        </w:rPr>
        <w:t xml:space="preserve"> </w:t>
      </w:r>
      <w:r w:rsidRPr="004F74BE">
        <w:rPr>
          <w:rFonts w:asciiTheme="minorHAnsi" w:hAnsiTheme="minorHAnsi"/>
          <w:b/>
          <w:bCs/>
        </w:rPr>
        <w:t>(ПК)</w:t>
      </w:r>
      <w:r w:rsidRPr="004F74BE">
        <w:rPr>
          <w:rFonts w:asciiTheme="minorHAnsi" w:eastAsia="Calibri" w:hAnsiTheme="minorHAnsi"/>
          <w:b/>
          <w:bCs/>
        </w:rPr>
        <w:t xml:space="preserve"> </w:t>
      </w:r>
      <w:r w:rsidRPr="004F74BE">
        <w:rPr>
          <w:rFonts w:asciiTheme="minorHAnsi" w:hAnsiTheme="minorHAnsi"/>
          <w:b/>
          <w:bCs/>
        </w:rPr>
        <w:t>«</w:t>
      </w:r>
      <w:proofErr w:type="spellStart"/>
      <w:r w:rsidRPr="004F74BE">
        <w:rPr>
          <w:rFonts w:asciiTheme="minorHAnsi" w:hAnsiTheme="minorHAnsi"/>
          <w:b/>
          <w:bCs/>
          <w:lang w:val="en-US"/>
        </w:rPr>
        <w:t>Avanpost</w:t>
      </w:r>
      <w:proofErr w:type="spellEnd"/>
      <w:r w:rsidRPr="004F74BE">
        <w:rPr>
          <w:rFonts w:asciiTheme="minorHAnsi" w:eastAsia="Calibri" w:hAnsiTheme="minorHAnsi"/>
          <w:b/>
          <w:bCs/>
        </w:rPr>
        <w:t xml:space="preserve"> </w:t>
      </w:r>
      <w:r w:rsidRPr="004F74BE">
        <w:rPr>
          <w:rFonts w:asciiTheme="minorHAnsi" w:hAnsiTheme="minorHAnsi"/>
          <w:b/>
          <w:bCs/>
        </w:rPr>
        <w:t>3.0»</w:t>
      </w:r>
    </w:p>
    <w:p w:rsidR="00C514FD" w:rsidRPr="004F74BE" w:rsidRDefault="00C514FD" w:rsidP="00C514FD">
      <w:pPr>
        <w:jc w:val="both"/>
        <w:rPr>
          <w:rFonts w:asciiTheme="minorHAnsi" w:hAnsiTheme="minorHAnsi"/>
          <w:sz w:val="21"/>
          <w:szCs w:val="21"/>
        </w:rPr>
      </w:pPr>
      <w:hyperlink r:id="rId9" w:history="1">
        <w:r w:rsidRPr="004F74BE">
          <w:rPr>
            <w:rStyle w:val="af0"/>
            <w:rFonts w:asciiTheme="minorHAnsi" w:hAnsiTheme="minorHAnsi"/>
          </w:rPr>
          <w:t>Программный комплекс «</w:t>
        </w:r>
        <w:proofErr w:type="spellStart"/>
        <w:r w:rsidRPr="004F74BE">
          <w:rPr>
            <w:rStyle w:val="af0"/>
            <w:rFonts w:asciiTheme="minorHAnsi" w:hAnsiTheme="minorHAnsi"/>
          </w:rPr>
          <w:t>Avanpost</w:t>
        </w:r>
        <w:proofErr w:type="spellEnd"/>
        <w:r w:rsidRPr="004F74BE">
          <w:rPr>
            <w:rStyle w:val="af0"/>
            <w:rFonts w:asciiTheme="minorHAnsi" w:hAnsiTheme="minorHAnsi"/>
          </w:rPr>
          <w:t xml:space="preserve"> 3.0»</w:t>
        </w:r>
      </w:hyperlink>
      <w:r w:rsidRPr="004F74BE">
        <w:rPr>
          <w:rFonts w:asciiTheme="minorHAnsi" w:eastAsia="Calibri" w:hAnsiTheme="minorHAnsi"/>
          <w:sz w:val="21"/>
          <w:szCs w:val="21"/>
        </w:rPr>
        <w:t xml:space="preserve"> – </w:t>
      </w:r>
      <w:r w:rsidRPr="004F74BE">
        <w:rPr>
          <w:rFonts w:asciiTheme="minorHAnsi" w:hAnsiTheme="minorHAnsi"/>
          <w:sz w:val="21"/>
          <w:szCs w:val="21"/>
        </w:rPr>
        <w:t>система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идентификации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управления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доступом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к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информационным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ресурсам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предприятия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(IDM),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а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также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система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управления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инфраструктурой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открытых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ключей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(PKI)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однократной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аутентификацией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(</w:t>
      </w:r>
      <w:r w:rsidRPr="004F74BE">
        <w:rPr>
          <w:rFonts w:asciiTheme="minorHAnsi" w:hAnsiTheme="minorHAnsi"/>
          <w:sz w:val="21"/>
          <w:szCs w:val="21"/>
          <w:lang w:val="en-US"/>
        </w:rPr>
        <w:t>SSO</w:t>
      </w:r>
      <w:r w:rsidRPr="004F74BE">
        <w:rPr>
          <w:rFonts w:asciiTheme="minorHAnsi" w:hAnsiTheme="minorHAnsi"/>
          <w:sz w:val="21"/>
          <w:szCs w:val="21"/>
        </w:rPr>
        <w:t>).</w:t>
      </w:r>
      <w:r w:rsidRPr="004F74BE">
        <w:rPr>
          <w:rFonts w:asciiTheme="minorHAnsi" w:eastAsia="Calibri" w:hAnsiTheme="minorHAnsi"/>
          <w:sz w:val="21"/>
          <w:szCs w:val="21"/>
        </w:rPr>
        <w:t xml:space="preserve"> При этом все ключевые подсистемы ПК полностью интегрированы, а весь комплекс полностью соответствует новой парадигме управления доступом, которая будет определять развитие российского рынка ИБ в ближайшие годы. </w:t>
      </w:r>
      <w:hyperlink r:id="rId10" w:history="1">
        <w:proofErr w:type="gramStart"/>
        <w:r w:rsidRPr="004F74BE">
          <w:rPr>
            <w:rStyle w:val="af0"/>
            <w:rFonts w:asciiTheme="minorHAnsi" w:hAnsiTheme="minorHAnsi"/>
          </w:rPr>
          <w:t>ПК «</w:t>
        </w:r>
        <w:proofErr w:type="spellStart"/>
        <w:r w:rsidRPr="004F74BE">
          <w:rPr>
            <w:rStyle w:val="af0"/>
            <w:rFonts w:asciiTheme="minorHAnsi" w:hAnsiTheme="minorHAnsi"/>
          </w:rPr>
          <w:t>Avanpost</w:t>
        </w:r>
        <w:proofErr w:type="spellEnd"/>
        <w:r w:rsidRPr="004F74BE">
          <w:rPr>
            <w:rStyle w:val="af0"/>
            <w:rFonts w:asciiTheme="minorHAnsi" w:hAnsiTheme="minorHAnsi"/>
          </w:rPr>
          <w:t xml:space="preserve"> 3.0»</w:t>
        </w:r>
      </w:hyperlink>
      <w:r w:rsidRPr="004F74BE">
        <w:rPr>
          <w:rFonts w:asciiTheme="minorHAnsi" w:eastAsia="Calibri" w:hAnsiTheme="minorHAnsi"/>
          <w:sz w:val="21"/>
          <w:szCs w:val="21"/>
        </w:rPr>
        <w:t xml:space="preserve"> не имеет аналогов на российском и западном рынках информационной безопасности.</w:t>
      </w:r>
      <w:proofErr w:type="gramEnd"/>
      <w:r w:rsidRPr="004F74BE">
        <w:rPr>
          <w:rFonts w:asciiTheme="minorHAnsi" w:eastAsia="Calibri" w:hAnsiTheme="minorHAnsi"/>
          <w:sz w:val="21"/>
          <w:szCs w:val="21"/>
        </w:rPr>
        <w:t xml:space="preserve"> Эту российскую разработку отличает сочетание полноты функциональных возможностей с невысокими начальными затратами на внедрение и низкой стоимостью владения, а также обилие готовых и простота создания новых коннекторов, позволяющих связать </w:t>
      </w:r>
      <w:r w:rsidRPr="004F74BE">
        <w:rPr>
          <w:rFonts w:asciiTheme="minorHAnsi" w:eastAsia="Calibri" w:hAnsiTheme="minorHAnsi"/>
          <w:sz w:val="21"/>
          <w:szCs w:val="21"/>
          <w:lang w:val="en-US"/>
        </w:rPr>
        <w:t>IDM</w:t>
      </w:r>
      <w:r w:rsidRPr="004F74BE">
        <w:rPr>
          <w:rFonts w:asciiTheme="minorHAnsi" w:eastAsia="Calibri" w:hAnsiTheme="minorHAnsi"/>
          <w:sz w:val="21"/>
          <w:szCs w:val="21"/>
        </w:rPr>
        <w:t>-решение практически с любыми инфраструктурными и прикладными элементами корпоративной информационной системы предприятия</w:t>
      </w:r>
      <w:r w:rsidRPr="004F74BE">
        <w:rPr>
          <w:rFonts w:asciiTheme="minorHAnsi" w:hAnsiTheme="minorHAnsi"/>
          <w:sz w:val="21"/>
          <w:szCs w:val="21"/>
        </w:rPr>
        <w:t>.</w:t>
      </w:r>
      <w:r w:rsidRPr="004F74BE">
        <w:rPr>
          <w:rFonts w:asciiTheme="minorHAnsi" w:eastAsia="Calibri" w:hAnsiTheme="minorHAnsi"/>
          <w:sz w:val="21"/>
          <w:szCs w:val="21"/>
        </w:rPr>
        <w:t xml:space="preserve"> В настоящее время </w:t>
      </w:r>
      <w:r w:rsidRPr="004F74BE">
        <w:rPr>
          <w:rFonts w:asciiTheme="minorHAnsi" w:eastAsia="Calibri" w:hAnsiTheme="minorHAnsi"/>
          <w:sz w:val="21"/>
          <w:szCs w:val="21"/>
          <w:shd w:val="clear" w:color="auto" w:fill="FFFFFF"/>
        </w:rPr>
        <w:t>ПК «</w:t>
      </w:r>
      <w:proofErr w:type="spellStart"/>
      <w:r w:rsidRPr="004F74BE">
        <w:rPr>
          <w:rFonts w:asciiTheme="minorHAnsi" w:eastAsia="Calibri" w:hAnsiTheme="minorHAnsi"/>
          <w:sz w:val="21"/>
          <w:szCs w:val="21"/>
          <w:shd w:val="clear" w:color="auto" w:fill="FFFFFF"/>
        </w:rPr>
        <w:t>Avanpost</w:t>
      </w:r>
      <w:proofErr w:type="spellEnd"/>
      <w:r w:rsidRPr="004F74BE">
        <w:rPr>
          <w:rFonts w:asciiTheme="minorHAnsi" w:eastAsia="Calibri" w:hAnsiTheme="minorHAnsi"/>
          <w:sz w:val="21"/>
          <w:szCs w:val="21"/>
          <w:shd w:val="clear" w:color="auto" w:fill="FFFFFF"/>
        </w:rPr>
        <w:t xml:space="preserve"> 3.0»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закрывает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большинство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проблем,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возникающих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у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служб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ИБ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при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реализации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политик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безопасности.</w:t>
      </w:r>
      <w:r w:rsidRPr="004F74BE">
        <w:rPr>
          <w:rFonts w:asciiTheme="minorHAnsi" w:eastAsia="Calibri" w:hAnsiTheme="minorHAnsi"/>
          <w:sz w:val="21"/>
          <w:szCs w:val="21"/>
        </w:rPr>
        <w:t xml:space="preserve"> </w:t>
      </w:r>
    </w:p>
    <w:p w:rsidR="00C514FD" w:rsidRPr="004F74BE" w:rsidRDefault="00C514FD" w:rsidP="00C514FD">
      <w:pPr>
        <w:jc w:val="both"/>
        <w:rPr>
          <w:rFonts w:asciiTheme="minorHAnsi" w:hAnsiTheme="minorHAnsi"/>
          <w:sz w:val="21"/>
          <w:szCs w:val="21"/>
        </w:rPr>
      </w:pPr>
    </w:p>
    <w:p w:rsidR="00C514FD" w:rsidRPr="004F74BE" w:rsidRDefault="00C514FD" w:rsidP="00C514FD">
      <w:pPr>
        <w:jc w:val="both"/>
        <w:rPr>
          <w:rFonts w:asciiTheme="minorHAnsi" w:hAnsiTheme="minorHAnsi"/>
          <w:sz w:val="21"/>
          <w:szCs w:val="21"/>
        </w:rPr>
      </w:pPr>
      <w:r w:rsidRPr="004F74BE">
        <w:rPr>
          <w:rFonts w:asciiTheme="minorHAnsi" w:hAnsiTheme="minorHAnsi"/>
          <w:b/>
          <w:bCs/>
        </w:rPr>
        <w:t>О</w:t>
      </w:r>
      <w:r w:rsidRPr="004F74BE">
        <w:rPr>
          <w:rFonts w:asciiTheme="minorHAnsi" w:eastAsia="Calibri" w:hAnsiTheme="minorHAnsi"/>
          <w:b/>
          <w:bCs/>
        </w:rPr>
        <w:t xml:space="preserve"> </w:t>
      </w:r>
      <w:r w:rsidRPr="004F74BE">
        <w:rPr>
          <w:rFonts w:asciiTheme="minorHAnsi" w:hAnsiTheme="minorHAnsi"/>
          <w:b/>
          <w:bCs/>
        </w:rPr>
        <w:t>компании</w:t>
      </w:r>
      <w:r w:rsidRPr="004F74BE">
        <w:rPr>
          <w:rFonts w:asciiTheme="minorHAnsi" w:eastAsia="Calibri" w:hAnsiTheme="minorHAnsi"/>
          <w:b/>
          <w:bCs/>
        </w:rPr>
        <w:t xml:space="preserve"> </w:t>
      </w:r>
      <w:r w:rsidRPr="004F74BE">
        <w:rPr>
          <w:rFonts w:asciiTheme="minorHAnsi" w:hAnsiTheme="minorHAnsi"/>
          <w:b/>
          <w:bCs/>
        </w:rPr>
        <w:t>Аванпост</w:t>
      </w:r>
    </w:p>
    <w:p w:rsidR="00C514FD" w:rsidRPr="004F74BE" w:rsidRDefault="00C514FD" w:rsidP="00C514FD">
      <w:pPr>
        <w:pStyle w:val="a1"/>
        <w:jc w:val="both"/>
        <w:rPr>
          <w:rFonts w:asciiTheme="minorHAnsi" w:hAnsiTheme="minorHAnsi"/>
        </w:rPr>
      </w:pPr>
      <w:r w:rsidRPr="004F74BE">
        <w:rPr>
          <w:rFonts w:asciiTheme="minorHAnsi" w:hAnsiTheme="minorHAnsi"/>
          <w:sz w:val="21"/>
          <w:szCs w:val="21"/>
        </w:rPr>
        <w:t>Компания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Аванпост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(ООО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«Аванпост»)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– </w:t>
      </w:r>
      <w:r w:rsidRPr="004F74BE">
        <w:rPr>
          <w:rFonts w:asciiTheme="minorHAnsi" w:hAnsiTheme="minorHAnsi"/>
          <w:sz w:val="21"/>
          <w:szCs w:val="21"/>
        </w:rPr>
        <w:t>ведущий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российский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разработчик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систем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идентификации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управления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доступом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к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информационным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ресурсам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предприятия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(IDM),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работает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на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рынке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информационных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технологий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информационной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безопасности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с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июня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2007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года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к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настоящему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моменту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является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технологическим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лидером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в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сегменте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proofErr w:type="spellStart"/>
      <w:r w:rsidRPr="004F74BE">
        <w:rPr>
          <w:rFonts w:asciiTheme="minorHAnsi" w:hAnsiTheme="minorHAnsi"/>
          <w:sz w:val="21"/>
          <w:szCs w:val="21"/>
        </w:rPr>
        <w:t>Identity</w:t>
      </w:r>
      <w:proofErr w:type="spellEnd"/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proofErr w:type="spellStart"/>
      <w:r w:rsidRPr="004F74BE">
        <w:rPr>
          <w:rFonts w:asciiTheme="minorHAnsi" w:hAnsiTheme="minorHAnsi"/>
          <w:sz w:val="21"/>
          <w:szCs w:val="21"/>
        </w:rPr>
        <w:t>Management</w:t>
      </w:r>
      <w:proofErr w:type="spellEnd"/>
      <w:r w:rsidRPr="004F74BE">
        <w:rPr>
          <w:rFonts w:asciiTheme="minorHAnsi" w:hAnsiTheme="minorHAnsi"/>
          <w:sz w:val="21"/>
          <w:szCs w:val="21"/>
        </w:rPr>
        <w:t>.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Программный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комплекс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(ПК)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«</w:t>
      </w:r>
      <w:proofErr w:type="spellStart"/>
      <w:r w:rsidRPr="004F74BE">
        <w:rPr>
          <w:rFonts w:asciiTheme="minorHAnsi" w:hAnsiTheme="minorHAnsi"/>
          <w:sz w:val="21"/>
          <w:szCs w:val="21"/>
        </w:rPr>
        <w:t>Avanpost</w:t>
      </w:r>
      <w:proofErr w:type="spellEnd"/>
      <w:r w:rsidRPr="004F74BE">
        <w:rPr>
          <w:rFonts w:asciiTheme="minorHAnsi" w:hAnsiTheme="minorHAnsi"/>
          <w:sz w:val="21"/>
          <w:szCs w:val="21"/>
        </w:rPr>
        <w:t>»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успешно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внедрен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функционирует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в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нескольких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десятках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компаний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различных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сфер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деятельности.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Кроме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того,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программный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комплекс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полностью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соответствует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требованиям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ФЗ-152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СТО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БР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ИББС.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С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2012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года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компания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Аванпост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реализует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новую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модель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ведения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бизнеса,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отказавшись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от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эксклюзивных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соглашений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с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отдельными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ИБ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интеграторами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перейдя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на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систему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распространения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путем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заключения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партнерства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с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универсальным</w:t>
      </w:r>
      <w:proofErr w:type="gramStart"/>
      <w:r w:rsidRPr="004F74BE">
        <w:rPr>
          <w:rFonts w:asciiTheme="minorHAnsi" w:hAnsiTheme="minorHAnsi"/>
          <w:sz w:val="21"/>
          <w:szCs w:val="21"/>
        </w:rPr>
        <w:t>и-</w:t>
      </w:r>
      <w:proofErr w:type="gramEnd"/>
      <w:r w:rsidRPr="004F74BE">
        <w:rPr>
          <w:rFonts w:asciiTheme="minorHAnsi" w:hAnsiTheme="minorHAnsi"/>
          <w:sz w:val="21"/>
          <w:szCs w:val="21"/>
        </w:rPr>
        <w:t>,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ИБ-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отраслевыми</w:t>
      </w:r>
      <w:r w:rsidRPr="004F74BE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4F74BE">
        <w:rPr>
          <w:rFonts w:asciiTheme="minorHAnsi" w:hAnsiTheme="minorHAnsi"/>
          <w:sz w:val="21"/>
          <w:szCs w:val="21"/>
        </w:rPr>
        <w:t>интеграторами.</w:t>
      </w:r>
    </w:p>
    <w:p w:rsidR="00C514FD" w:rsidRPr="004F74BE" w:rsidRDefault="00C514FD" w:rsidP="00C514FD">
      <w:pPr>
        <w:rPr>
          <w:rFonts w:asciiTheme="minorHAnsi" w:hAnsiTheme="minorHAnsi"/>
        </w:rPr>
      </w:pPr>
    </w:p>
    <w:p w:rsidR="00C514FD" w:rsidRPr="004F74BE" w:rsidRDefault="00C514FD" w:rsidP="00C514FD">
      <w:pPr>
        <w:jc w:val="both"/>
        <w:rPr>
          <w:rFonts w:asciiTheme="minorHAnsi" w:hAnsiTheme="minorHAnsi"/>
        </w:rPr>
      </w:pPr>
      <w:r w:rsidRPr="004F74BE">
        <w:rPr>
          <w:rFonts w:asciiTheme="minorHAnsi" w:hAnsiTheme="minorHAnsi"/>
          <w:b/>
          <w:bCs/>
        </w:rPr>
        <w:t>О компании «ЭЛВИС-ПЛЮС»</w:t>
      </w:r>
    </w:p>
    <w:p w:rsidR="00C514FD" w:rsidRPr="004F74BE" w:rsidRDefault="00C514FD" w:rsidP="00C514FD">
      <w:pPr>
        <w:jc w:val="both"/>
        <w:rPr>
          <w:rFonts w:asciiTheme="minorHAnsi" w:hAnsiTheme="minorHAnsi"/>
          <w:sz w:val="21"/>
          <w:szCs w:val="21"/>
        </w:rPr>
      </w:pPr>
      <w:r w:rsidRPr="004F74BE">
        <w:rPr>
          <w:rFonts w:asciiTheme="minorHAnsi" w:hAnsiTheme="minorHAnsi"/>
          <w:sz w:val="21"/>
          <w:szCs w:val="21"/>
        </w:rPr>
        <w:t>Компания ЭЛВИС-ПЛЮС, основанная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систем информационной безопасности.</w:t>
      </w:r>
    </w:p>
    <w:p w:rsidR="007405A1" w:rsidRPr="004F74BE" w:rsidRDefault="00C514FD" w:rsidP="004F74BE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lang w:val="en-US"/>
        </w:rPr>
      </w:pPr>
      <w:r w:rsidRPr="004F74BE">
        <w:rPr>
          <w:rFonts w:asciiTheme="minorHAnsi" w:hAnsiTheme="minorHAnsi"/>
          <w:sz w:val="21"/>
          <w:szCs w:val="21"/>
        </w:rPr>
        <w:t xml:space="preserve">Сайт компании — </w:t>
      </w:r>
      <w:hyperlink r:id="rId11" w:history="1">
        <w:proofErr w:type="spellStart"/>
        <w:r w:rsidRPr="004F74BE">
          <w:rPr>
            <w:rStyle w:val="af0"/>
            <w:rFonts w:asciiTheme="minorHAnsi" w:hAnsiTheme="minorHAnsi"/>
            <w:lang w:val="en-US"/>
          </w:rPr>
          <w:t>elvi</w:t>
        </w:r>
        <w:r w:rsidRPr="004F74BE">
          <w:rPr>
            <w:rStyle w:val="af0"/>
            <w:rFonts w:asciiTheme="minorHAnsi" w:hAnsiTheme="minorHAnsi"/>
            <w:lang w:val="en-US"/>
          </w:rPr>
          <w:t>s</w:t>
        </w:r>
        <w:proofErr w:type="spellEnd"/>
        <w:r w:rsidRPr="004F74BE">
          <w:rPr>
            <w:rStyle w:val="af0"/>
            <w:rFonts w:asciiTheme="minorHAnsi" w:hAnsiTheme="minorHAnsi"/>
          </w:rPr>
          <w:t>.</w:t>
        </w:r>
        <w:proofErr w:type="spellStart"/>
        <w:r w:rsidRPr="004F74BE">
          <w:rPr>
            <w:rStyle w:val="af0"/>
            <w:rFonts w:asciiTheme="minorHAnsi" w:hAnsiTheme="minorHAnsi"/>
            <w:lang w:val="en-US"/>
          </w:rPr>
          <w:t>ru</w:t>
        </w:r>
        <w:proofErr w:type="spellEnd"/>
      </w:hyperlink>
      <w:bookmarkStart w:id="0" w:name="_GoBack"/>
      <w:bookmarkEnd w:id="0"/>
    </w:p>
    <w:sectPr w:rsidR="007405A1" w:rsidRPr="004F74BE" w:rsidSect="00E57D70">
      <w:type w:val="continuous"/>
      <w:pgSz w:w="11906" w:h="16838"/>
      <w:pgMar w:top="1134" w:right="851" w:bottom="107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40F"/>
    <w:multiLevelType w:val="multilevel"/>
    <w:tmpl w:val="73F4FA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687721"/>
    <w:multiLevelType w:val="hybridMultilevel"/>
    <w:tmpl w:val="1C4A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A0CF0"/>
    <w:multiLevelType w:val="hybridMultilevel"/>
    <w:tmpl w:val="2C28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1A9F"/>
    <w:multiLevelType w:val="multilevel"/>
    <w:tmpl w:val="1D0A8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B"/>
    <w:rsid w:val="00002C58"/>
    <w:rsid w:val="00010B99"/>
    <w:rsid w:val="000149AB"/>
    <w:rsid w:val="00020302"/>
    <w:rsid w:val="00030708"/>
    <w:rsid w:val="00066DE8"/>
    <w:rsid w:val="000C5579"/>
    <w:rsid w:val="000E22C5"/>
    <w:rsid w:val="00141F76"/>
    <w:rsid w:val="00143D08"/>
    <w:rsid w:val="00145FB9"/>
    <w:rsid w:val="001655EF"/>
    <w:rsid w:val="001657F4"/>
    <w:rsid w:val="001961A6"/>
    <w:rsid w:val="001A53F6"/>
    <w:rsid w:val="001C18BE"/>
    <w:rsid w:val="001D6160"/>
    <w:rsid w:val="002001A8"/>
    <w:rsid w:val="00227CB4"/>
    <w:rsid w:val="002325E5"/>
    <w:rsid w:val="00270E78"/>
    <w:rsid w:val="00273AD0"/>
    <w:rsid w:val="00287ADF"/>
    <w:rsid w:val="002B06E7"/>
    <w:rsid w:val="002B3B15"/>
    <w:rsid w:val="002E1E42"/>
    <w:rsid w:val="002E4E0E"/>
    <w:rsid w:val="00304649"/>
    <w:rsid w:val="00326827"/>
    <w:rsid w:val="0033614D"/>
    <w:rsid w:val="003504D4"/>
    <w:rsid w:val="00357932"/>
    <w:rsid w:val="0036454A"/>
    <w:rsid w:val="003A3870"/>
    <w:rsid w:val="003D659D"/>
    <w:rsid w:val="003E52A7"/>
    <w:rsid w:val="00400374"/>
    <w:rsid w:val="00416FCA"/>
    <w:rsid w:val="00454C08"/>
    <w:rsid w:val="00465A9F"/>
    <w:rsid w:val="00473B09"/>
    <w:rsid w:val="00486E6A"/>
    <w:rsid w:val="004A21BA"/>
    <w:rsid w:val="004C267C"/>
    <w:rsid w:val="004C3D9A"/>
    <w:rsid w:val="004C722C"/>
    <w:rsid w:val="004D2DAB"/>
    <w:rsid w:val="004E0461"/>
    <w:rsid w:val="004F0E94"/>
    <w:rsid w:val="004F181C"/>
    <w:rsid w:val="004F6F65"/>
    <w:rsid w:val="004F74BE"/>
    <w:rsid w:val="00500EA2"/>
    <w:rsid w:val="0051329E"/>
    <w:rsid w:val="0051626B"/>
    <w:rsid w:val="00520BC4"/>
    <w:rsid w:val="00527953"/>
    <w:rsid w:val="00557F55"/>
    <w:rsid w:val="005868E2"/>
    <w:rsid w:val="005A2CC2"/>
    <w:rsid w:val="005C51A5"/>
    <w:rsid w:val="006147B8"/>
    <w:rsid w:val="00626421"/>
    <w:rsid w:val="00646C19"/>
    <w:rsid w:val="006C63E9"/>
    <w:rsid w:val="007266D1"/>
    <w:rsid w:val="007405A1"/>
    <w:rsid w:val="00746B8B"/>
    <w:rsid w:val="00751CA3"/>
    <w:rsid w:val="007B0614"/>
    <w:rsid w:val="007B60D7"/>
    <w:rsid w:val="007D165A"/>
    <w:rsid w:val="007D7EA3"/>
    <w:rsid w:val="007E6D2B"/>
    <w:rsid w:val="008146A1"/>
    <w:rsid w:val="008278F7"/>
    <w:rsid w:val="00844869"/>
    <w:rsid w:val="008455E1"/>
    <w:rsid w:val="008A3290"/>
    <w:rsid w:val="008B1E6A"/>
    <w:rsid w:val="008E0C65"/>
    <w:rsid w:val="008F5267"/>
    <w:rsid w:val="009231B5"/>
    <w:rsid w:val="00925B37"/>
    <w:rsid w:val="0092657D"/>
    <w:rsid w:val="00941ED1"/>
    <w:rsid w:val="009705E0"/>
    <w:rsid w:val="00975BFE"/>
    <w:rsid w:val="00991DA5"/>
    <w:rsid w:val="009965B5"/>
    <w:rsid w:val="009C1D32"/>
    <w:rsid w:val="009D7D4B"/>
    <w:rsid w:val="009F748F"/>
    <w:rsid w:val="00A111EE"/>
    <w:rsid w:val="00A13A17"/>
    <w:rsid w:val="00A14FA3"/>
    <w:rsid w:val="00A17C2A"/>
    <w:rsid w:val="00A324EA"/>
    <w:rsid w:val="00A50D7A"/>
    <w:rsid w:val="00A9488B"/>
    <w:rsid w:val="00AA5F40"/>
    <w:rsid w:val="00AA67E2"/>
    <w:rsid w:val="00AB48DE"/>
    <w:rsid w:val="00B07A0E"/>
    <w:rsid w:val="00B14183"/>
    <w:rsid w:val="00B15B10"/>
    <w:rsid w:val="00B24B71"/>
    <w:rsid w:val="00B33DCF"/>
    <w:rsid w:val="00B347AE"/>
    <w:rsid w:val="00B45C26"/>
    <w:rsid w:val="00B735D0"/>
    <w:rsid w:val="00B94B7F"/>
    <w:rsid w:val="00BA15A1"/>
    <w:rsid w:val="00BA685C"/>
    <w:rsid w:val="00BA6934"/>
    <w:rsid w:val="00BB2BC6"/>
    <w:rsid w:val="00BB6915"/>
    <w:rsid w:val="00BB7E82"/>
    <w:rsid w:val="00BD0C47"/>
    <w:rsid w:val="00BD32B9"/>
    <w:rsid w:val="00BE386F"/>
    <w:rsid w:val="00BE4B22"/>
    <w:rsid w:val="00C1039D"/>
    <w:rsid w:val="00C40830"/>
    <w:rsid w:val="00C41038"/>
    <w:rsid w:val="00C514FD"/>
    <w:rsid w:val="00C77721"/>
    <w:rsid w:val="00CB5CB2"/>
    <w:rsid w:val="00CC312E"/>
    <w:rsid w:val="00CD4054"/>
    <w:rsid w:val="00CF72C9"/>
    <w:rsid w:val="00D2558D"/>
    <w:rsid w:val="00D25AFE"/>
    <w:rsid w:val="00D4518B"/>
    <w:rsid w:val="00D577C5"/>
    <w:rsid w:val="00D620BA"/>
    <w:rsid w:val="00D625CD"/>
    <w:rsid w:val="00D70AD6"/>
    <w:rsid w:val="00DA1D57"/>
    <w:rsid w:val="00DA51D2"/>
    <w:rsid w:val="00DB52E3"/>
    <w:rsid w:val="00DC4A67"/>
    <w:rsid w:val="00E047D7"/>
    <w:rsid w:val="00E53AD9"/>
    <w:rsid w:val="00E57D70"/>
    <w:rsid w:val="00E94A71"/>
    <w:rsid w:val="00EC0207"/>
    <w:rsid w:val="00EC09D8"/>
    <w:rsid w:val="00ED103A"/>
    <w:rsid w:val="00F1282E"/>
    <w:rsid w:val="00F40D89"/>
    <w:rsid w:val="00F426B0"/>
    <w:rsid w:val="00F429EE"/>
    <w:rsid w:val="00F465DC"/>
    <w:rsid w:val="00F57F6B"/>
    <w:rsid w:val="00FE66A9"/>
    <w:rsid w:val="00FF1CB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34"/>
    <w:qFormat/>
    <w:rsid w:val="00A324EA"/>
    <w:pPr>
      <w:ind w:left="720"/>
    </w:pPr>
  </w:style>
  <w:style w:type="paragraph" w:styleId="af">
    <w:name w:val="Balloon Text"/>
    <w:basedOn w:val="a0"/>
    <w:link w:val="10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  <w:style w:type="character" w:styleId="af9">
    <w:name w:val="FollowedHyperlink"/>
    <w:basedOn w:val="a2"/>
    <w:uiPriority w:val="99"/>
    <w:semiHidden/>
    <w:unhideWhenUsed/>
    <w:rsid w:val="007405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34"/>
    <w:qFormat/>
    <w:rsid w:val="00A324EA"/>
    <w:pPr>
      <w:ind w:left="720"/>
    </w:pPr>
  </w:style>
  <w:style w:type="paragraph" w:styleId="af">
    <w:name w:val="Balloon Text"/>
    <w:basedOn w:val="a0"/>
    <w:link w:val="10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  <w:style w:type="character" w:styleId="af9">
    <w:name w:val="FollowedHyperlink"/>
    <w:basedOn w:val="a2"/>
    <w:uiPriority w:val="99"/>
    <w:semiHidden/>
    <w:unhideWhenUsed/>
    <w:rsid w:val="00740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npos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vi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vanpost.ru/avanpost-3/opisanie-sistem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vanpost.ru/avanpost-3/opisanie-sist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elv</b:Tag>
    <b:SourceType>InternetSite</b:SourceType>
    <b:Guid>{2FFD840A-9C4C-48BB-BDA4-1597EC904F7C}</b:Guid>
    <b:URL>elvis.ru</b:URL>
    <b:RefOrder>1</b:RefOrder>
  </b:Source>
</b:Sources>
</file>

<file path=customXml/itemProps1.xml><?xml version="1.0" encoding="utf-8"?>
<ds:datastoreItem xmlns:ds="http://schemas.openxmlformats.org/officeDocument/2006/customXml" ds:itemID="{26E1A19E-8148-44DB-8C0B-8CFEF752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860</Words>
  <Characters>6490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elvis-plus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user</dc:creator>
  <cp:lastModifiedBy>Neiger Sergey</cp:lastModifiedBy>
  <cp:revision>3</cp:revision>
  <cp:lastPrinted>2013-09-16T11:49:00Z</cp:lastPrinted>
  <dcterms:created xsi:type="dcterms:W3CDTF">2014-01-22T13:02:00Z</dcterms:created>
  <dcterms:modified xsi:type="dcterms:W3CDTF">2014-01-22T13:06:00Z</dcterms:modified>
</cp:coreProperties>
</file>